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44A4E" w14:textId="77777777" w:rsidR="00437A94" w:rsidRPr="00FC5964" w:rsidRDefault="00437A94" w:rsidP="00FC5964">
      <w:pPr>
        <w:spacing w:before="100" w:beforeAutospacing="1" w:after="100" w:afterAutospacing="1" w:line="276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FC596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C5964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ZESTAWIENIE KONTROLI  I AUDYTU  - 2021 r.</w:t>
      </w:r>
    </w:p>
    <w:p w14:paraId="095A0A4A" w14:textId="68EE9E0F" w:rsidR="00C3575E" w:rsidRDefault="00437A94" w:rsidP="00F06C1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GoBack"/>
      <w:bookmarkEnd w:id="0"/>
      <w:r w:rsidRPr="00FC5964">
        <w:rPr>
          <w:rFonts w:ascii="Arial" w:eastAsia="Times New Roman" w:hAnsi="Arial" w:cs="Arial"/>
          <w:bCs/>
          <w:sz w:val="24"/>
          <w:szCs w:val="24"/>
          <w:lang w:eastAsia="pl-PL"/>
        </w:rPr>
        <w:t>Protokoły i wystąpienia pokontrolne znajdują się w siedzibie Powiatowego Zarządu Dróg w Koszalinie 76-015 Manowo, ul. Cisowa 21</w:t>
      </w:r>
    </w:p>
    <w:p w14:paraId="3FACAFAA" w14:textId="1C8996B5" w:rsidR="00C3575E" w:rsidRDefault="00C3575E" w:rsidP="00C3575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1. </w:t>
      </w:r>
      <w:r w:rsidR="00437A94" w:rsidRPr="00FC59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Zakład Ubezpieczeń Społecznych - Wydział Kontroli Płatników Składek w Koszalinie</w:t>
      </w:r>
      <w:r w:rsidR="00437A94" w:rsidRPr="00FC59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AF04A8A" w14:textId="5EDBF5E1" w:rsidR="00437A94" w:rsidRPr="00FC5964" w:rsidRDefault="00437A94" w:rsidP="00FC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964">
        <w:rPr>
          <w:rFonts w:ascii="Arial" w:eastAsia="Times New Roman" w:hAnsi="Arial" w:cs="Arial"/>
          <w:sz w:val="24"/>
          <w:szCs w:val="24"/>
          <w:lang w:eastAsia="pl-PL"/>
        </w:rPr>
        <w:t>Temat kontroli  :</w:t>
      </w:r>
    </w:p>
    <w:p w14:paraId="0F685F43" w14:textId="77777777" w:rsidR="00437A94" w:rsidRPr="00FC5964" w:rsidRDefault="00437A94" w:rsidP="00FC596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964">
        <w:rPr>
          <w:rFonts w:ascii="Arial" w:eastAsia="Times New Roman" w:hAnsi="Arial" w:cs="Arial"/>
          <w:sz w:val="24"/>
          <w:szCs w:val="24"/>
          <w:lang w:eastAsia="pl-PL"/>
        </w:rPr>
        <w:t>Prawidłowość i rzetelność obliczania składek na ubezpieczenia społeczne oraz innych składek, do których pobierania zobowiązany jest Zakład oraz zgłaszanie do ubezpieczeń społecznych i ubezpieczenia zdrowotnego,</w:t>
      </w:r>
    </w:p>
    <w:p w14:paraId="321B39A0" w14:textId="77777777" w:rsidR="00437A94" w:rsidRPr="00FC5964" w:rsidRDefault="00437A94" w:rsidP="00FC596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964">
        <w:rPr>
          <w:rFonts w:ascii="Arial" w:eastAsia="Times New Roman" w:hAnsi="Arial" w:cs="Arial"/>
          <w:sz w:val="24"/>
          <w:szCs w:val="24"/>
          <w:lang w:eastAsia="pl-PL"/>
        </w:rPr>
        <w:t>Ustalanie uprawnień do świadczeń z ubezpieczeń społecznych i wypłacanie tych świadczeń oraz dokonywanie rozliczeń z tego tytułu,</w:t>
      </w:r>
    </w:p>
    <w:p w14:paraId="597E7003" w14:textId="77777777" w:rsidR="00437A94" w:rsidRPr="00FC5964" w:rsidRDefault="00437A94" w:rsidP="00FC596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964">
        <w:rPr>
          <w:rFonts w:ascii="Arial" w:eastAsia="Times New Roman" w:hAnsi="Arial" w:cs="Arial"/>
          <w:sz w:val="24"/>
          <w:szCs w:val="24"/>
          <w:lang w:eastAsia="pl-PL"/>
        </w:rPr>
        <w:t>Prawidłowość i terminowość opracowywania wniosków o świadczenia emerytalno-rentowe,</w:t>
      </w:r>
    </w:p>
    <w:p w14:paraId="629C0877" w14:textId="77777777" w:rsidR="00437A94" w:rsidRPr="00FC5964" w:rsidRDefault="00437A94" w:rsidP="00FC596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964">
        <w:rPr>
          <w:rFonts w:ascii="Arial" w:eastAsia="Times New Roman" w:hAnsi="Arial" w:cs="Arial"/>
          <w:sz w:val="24"/>
          <w:szCs w:val="24"/>
          <w:lang w:eastAsia="pl-PL"/>
        </w:rPr>
        <w:t>Wystawianie zaświadczeń lub zgłaszanie danych dla celów ubezpieczeń społecznych.</w:t>
      </w:r>
    </w:p>
    <w:p w14:paraId="1ED3FC0A" w14:textId="77777777" w:rsidR="00C3575E" w:rsidRDefault="00437A94" w:rsidP="00C357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964">
        <w:rPr>
          <w:rFonts w:ascii="Arial" w:eastAsia="Times New Roman" w:hAnsi="Arial" w:cs="Arial"/>
          <w:sz w:val="24"/>
          <w:szCs w:val="24"/>
          <w:lang w:eastAsia="pl-PL"/>
        </w:rPr>
        <w:t>Termin kontroli – 12 do 15.04.2021 r, 19 do 20.04.2021 r.,  23 i 29.04.2021 r.</w:t>
      </w:r>
    </w:p>
    <w:p w14:paraId="3CE55B7A" w14:textId="4578D224" w:rsidR="00437A94" w:rsidRPr="00FC5964" w:rsidRDefault="00C3575E" w:rsidP="00C3575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59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012295B0" w14:textId="26D5261B" w:rsidR="00C3575E" w:rsidRDefault="00C3575E" w:rsidP="00C3575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2. </w:t>
      </w:r>
      <w:r w:rsidR="00437A94" w:rsidRPr="00C357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Komisja Rewizyjna Rady Powiatu w Koszalinie</w:t>
      </w:r>
    </w:p>
    <w:p w14:paraId="5A2390E1" w14:textId="77777777" w:rsidR="00C3575E" w:rsidRPr="00C3575E" w:rsidRDefault="00C3575E" w:rsidP="00C357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CC24EF" w14:textId="77777777" w:rsidR="00437A94" w:rsidRPr="00FC5964" w:rsidRDefault="00437A94" w:rsidP="00C357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964">
        <w:rPr>
          <w:rFonts w:ascii="Arial" w:eastAsia="Times New Roman" w:hAnsi="Arial" w:cs="Arial"/>
          <w:sz w:val="24"/>
          <w:szCs w:val="24"/>
          <w:lang w:eastAsia="pl-PL"/>
        </w:rPr>
        <w:t xml:space="preserve">Temat – Ocena działalności Powiatowego Zarządu Dróg w Koszalinie </w:t>
      </w:r>
    </w:p>
    <w:p w14:paraId="43E77D66" w14:textId="472285FF" w:rsidR="00437A94" w:rsidRPr="00FC5964" w:rsidRDefault="00437A94" w:rsidP="00C3575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C5964">
        <w:rPr>
          <w:rFonts w:ascii="Arial" w:eastAsia="Times New Roman" w:hAnsi="Arial" w:cs="Arial"/>
          <w:sz w:val="24"/>
          <w:szCs w:val="24"/>
          <w:lang w:eastAsia="pl-PL"/>
        </w:rPr>
        <w:t>Termin kontroli – 21.06.2021 r.</w:t>
      </w:r>
    </w:p>
    <w:p w14:paraId="22C2969C" w14:textId="77777777" w:rsidR="00437A94" w:rsidRPr="00C3575E" w:rsidRDefault="00437A94" w:rsidP="00C3575E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575E">
        <w:rPr>
          <w:rFonts w:ascii="Arial" w:eastAsia="Times New Roman" w:hAnsi="Arial" w:cs="Arial"/>
          <w:sz w:val="24"/>
          <w:szCs w:val="24"/>
          <w:lang w:eastAsia="pl-PL"/>
        </w:rPr>
        <w:t xml:space="preserve">Manowo 31.01.2022 r. </w:t>
      </w:r>
    </w:p>
    <w:p w14:paraId="1E18AF5F" w14:textId="77777777" w:rsidR="00437A94" w:rsidRPr="00FC5964" w:rsidRDefault="00437A94" w:rsidP="00C3575E">
      <w:pPr>
        <w:spacing w:before="100" w:beforeAutospacing="1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C5964">
        <w:rPr>
          <w:rFonts w:ascii="Arial" w:eastAsia="Times New Roman" w:hAnsi="Arial" w:cs="Arial"/>
          <w:lang w:eastAsia="pl-PL"/>
        </w:rPr>
        <w:t xml:space="preserve">Sporządziła : Dorota Pokusa </w:t>
      </w:r>
    </w:p>
    <w:p w14:paraId="049D2E45" w14:textId="77777777" w:rsidR="007A4266" w:rsidRDefault="007A4266"/>
    <w:sectPr w:rsidR="007A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E21"/>
    <w:multiLevelType w:val="multilevel"/>
    <w:tmpl w:val="1942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7298"/>
    <w:multiLevelType w:val="hybridMultilevel"/>
    <w:tmpl w:val="55981452"/>
    <w:lvl w:ilvl="0" w:tplc="F5F09A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9C"/>
    <w:rsid w:val="0004599C"/>
    <w:rsid w:val="00437A94"/>
    <w:rsid w:val="007A4266"/>
    <w:rsid w:val="00C3575E"/>
    <w:rsid w:val="00F06C19"/>
    <w:rsid w:val="00FC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4627F-B02E-4013-AE73-48F1F2C4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A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Pokusa</dc:creator>
  <cp:keywords/>
  <dc:description/>
  <cp:lastModifiedBy>Iwona</cp:lastModifiedBy>
  <cp:revision>6</cp:revision>
  <dcterms:created xsi:type="dcterms:W3CDTF">2022-02-08T08:37:00Z</dcterms:created>
  <dcterms:modified xsi:type="dcterms:W3CDTF">2022-02-08T09:46:00Z</dcterms:modified>
</cp:coreProperties>
</file>